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D207B" w14:textId="578F7699" w:rsidR="003213CF" w:rsidRDefault="007A1252" w:rsidP="007624B8">
      <w:pPr>
        <w:rPr>
          <w:sz w:val="24"/>
          <w:szCs w:val="24"/>
        </w:rPr>
      </w:pPr>
      <w:r>
        <w:rPr>
          <w:sz w:val="24"/>
          <w:szCs w:val="24"/>
        </w:rPr>
        <w:t xml:space="preserve">     </w:t>
      </w:r>
      <w:r>
        <w:rPr>
          <w:noProof/>
        </w:rPr>
        <w:t xml:space="preserve">                              </w:t>
      </w:r>
    </w:p>
    <w:p w14:paraId="46ADD2B6" w14:textId="77777777" w:rsidR="003623F5" w:rsidRPr="003623F5" w:rsidRDefault="003623F5" w:rsidP="007A3503">
      <w:pPr>
        <w:jc w:val="center"/>
        <w:rPr>
          <w:b/>
          <w:color w:val="C00000"/>
          <w:sz w:val="16"/>
          <w:szCs w:val="16"/>
        </w:rPr>
      </w:pPr>
    </w:p>
    <w:p w14:paraId="054D2AC8" w14:textId="7E6A1F92" w:rsidR="007A3503" w:rsidRPr="00A4215E" w:rsidRDefault="007A3503" w:rsidP="007A3503">
      <w:pPr>
        <w:jc w:val="center"/>
        <w:rPr>
          <w:b/>
          <w:color w:val="C00000"/>
          <w:sz w:val="36"/>
          <w:szCs w:val="36"/>
        </w:rPr>
      </w:pPr>
      <w:r w:rsidRPr="00A4215E">
        <w:rPr>
          <w:b/>
          <w:color w:val="C00000"/>
          <w:sz w:val="36"/>
          <w:szCs w:val="36"/>
        </w:rPr>
        <w:t xml:space="preserve">The </w:t>
      </w:r>
      <w:r w:rsidR="00C13A14" w:rsidRPr="00A4215E">
        <w:rPr>
          <w:b/>
          <w:color w:val="C00000"/>
          <w:sz w:val="36"/>
          <w:szCs w:val="36"/>
        </w:rPr>
        <w:t>STAR Project</w:t>
      </w:r>
      <w:r w:rsidRPr="00A4215E">
        <w:rPr>
          <w:b/>
          <w:color w:val="C00000"/>
          <w:sz w:val="36"/>
          <w:szCs w:val="36"/>
        </w:rPr>
        <w:t xml:space="preserve"> is coming to </w:t>
      </w:r>
      <w:r w:rsidR="001821EA" w:rsidRPr="00A4215E">
        <w:rPr>
          <w:b/>
          <w:color w:val="C00000"/>
          <w:sz w:val="36"/>
          <w:szCs w:val="36"/>
        </w:rPr>
        <w:t>South Dakota</w:t>
      </w:r>
    </w:p>
    <w:p w14:paraId="30D40765" w14:textId="7B383F35" w:rsidR="007A3503" w:rsidRPr="00A4215E" w:rsidRDefault="003623F5" w:rsidP="007A3503">
      <w:pPr>
        <w:jc w:val="center"/>
        <w:rPr>
          <w:b/>
          <w:color w:val="000000" w:themeColor="text1"/>
          <w:sz w:val="36"/>
          <w:szCs w:val="36"/>
        </w:rPr>
      </w:pPr>
      <w:r w:rsidRPr="00A4215E">
        <w:rPr>
          <w:b/>
          <w:color w:val="000000" w:themeColor="text1"/>
          <w:sz w:val="36"/>
          <w:szCs w:val="36"/>
        </w:rPr>
        <w:t>Should YOUR program participate?</w:t>
      </w:r>
    </w:p>
    <w:p w14:paraId="45848D9A" w14:textId="77777777" w:rsidR="007A3503" w:rsidRPr="003623F5" w:rsidRDefault="007A3503" w:rsidP="00F27568">
      <w:pPr>
        <w:rPr>
          <w:sz w:val="16"/>
          <w:szCs w:val="16"/>
        </w:rPr>
      </w:pPr>
    </w:p>
    <w:p w14:paraId="50C9BE48" w14:textId="4928F96D" w:rsidR="007A3503" w:rsidRPr="00A4215E" w:rsidRDefault="007A3503" w:rsidP="00F27568">
      <w:pPr>
        <w:rPr>
          <w:b/>
          <w:color w:val="C00000"/>
        </w:rPr>
      </w:pPr>
      <w:r w:rsidRPr="00A4215E">
        <w:rPr>
          <w:b/>
          <w:color w:val="C00000"/>
        </w:rPr>
        <w:t>What is STAR?</w:t>
      </w:r>
    </w:p>
    <w:p w14:paraId="5C79D68E" w14:textId="3D902080" w:rsidR="007A3503" w:rsidRPr="00A4215E" w:rsidRDefault="007A3503" w:rsidP="00F27568">
      <w:pPr>
        <w:rPr>
          <w:b/>
        </w:rPr>
      </w:pPr>
      <w:r w:rsidRPr="00A4215E">
        <w:t xml:space="preserve">STudent Achievement in Reading (STAR) is a comprehensive reading reform initiative for implementing evidence-based reading instruction for intermediate-level adult learners.  </w:t>
      </w:r>
    </w:p>
    <w:p w14:paraId="43F59D65" w14:textId="77777777" w:rsidR="007A3503" w:rsidRPr="00A4215E" w:rsidRDefault="007A3503" w:rsidP="00F27568">
      <w:pPr>
        <w:rPr>
          <w:b/>
        </w:rPr>
      </w:pPr>
    </w:p>
    <w:p w14:paraId="40A3FA84" w14:textId="445AFC9B" w:rsidR="007A3503" w:rsidRPr="00A4215E" w:rsidRDefault="007A3503" w:rsidP="00F27568">
      <w:pPr>
        <w:rPr>
          <w:b/>
          <w:color w:val="C00000"/>
        </w:rPr>
      </w:pPr>
      <w:r w:rsidRPr="00A4215E">
        <w:rPr>
          <w:b/>
          <w:color w:val="C00000"/>
        </w:rPr>
        <w:t>Who should participate?</w:t>
      </w:r>
    </w:p>
    <w:p w14:paraId="7CACABC1" w14:textId="6E9CBF46" w:rsidR="00B06419" w:rsidRPr="00A4215E" w:rsidRDefault="00B06419" w:rsidP="007A3503">
      <w:r w:rsidRPr="00A4215E">
        <w:t xml:space="preserve">Are your intermediate level readers stuck?  Do you have </w:t>
      </w:r>
      <w:r w:rsidR="003623F5" w:rsidRPr="00A4215E">
        <w:t>instructors</w:t>
      </w:r>
      <w:r w:rsidRPr="00A4215E">
        <w:t xml:space="preserve"> who teach reading, but aren’t certified as reading teachers?  </w:t>
      </w:r>
      <w:r w:rsidR="008305C0" w:rsidRPr="00A4215E">
        <w:t xml:space="preserve">WIOA law specifies that “the essential components of reading instruction” be incorporated into instruction including </w:t>
      </w:r>
      <w:r w:rsidR="00940BC5" w:rsidRPr="00A4215E">
        <w:t>alphabetic</w:t>
      </w:r>
      <w:r w:rsidR="00940BC5">
        <w:t>s</w:t>
      </w:r>
      <w:r w:rsidR="008305C0" w:rsidRPr="00A4215E">
        <w:t>, fluency, vocabulary, and reading comprehension.  Do you know how to do this</w:t>
      </w:r>
      <w:r w:rsidRPr="00A4215E">
        <w:t>?</w:t>
      </w:r>
    </w:p>
    <w:p w14:paraId="0745FFA1" w14:textId="77777777" w:rsidR="00B06419" w:rsidRPr="00A4215E" w:rsidRDefault="00B06419" w:rsidP="007A3503"/>
    <w:p w14:paraId="1FAB47F0" w14:textId="4D3B8061" w:rsidR="007A3503" w:rsidRPr="00A4215E" w:rsidRDefault="005A19F8" w:rsidP="007A3503">
      <w:r w:rsidRPr="00A4215E">
        <w:t>We are recruiting</w:t>
      </w:r>
      <w:r w:rsidR="007A3503" w:rsidRPr="00A4215E">
        <w:t xml:space="preserve"> </w:t>
      </w:r>
      <w:r w:rsidR="00B06419" w:rsidRPr="00A4215E">
        <w:t xml:space="preserve">local </w:t>
      </w:r>
      <w:r w:rsidR="007A3503" w:rsidRPr="00A4215E">
        <w:t>program teams to participate</w:t>
      </w:r>
      <w:r w:rsidR="003623F5" w:rsidRPr="00A4215E">
        <w:t xml:space="preserve"> in STAR training</w:t>
      </w:r>
      <w:r w:rsidRPr="00A4215E">
        <w:t>.</w:t>
      </w:r>
      <w:r w:rsidR="00025829" w:rsidRPr="00A4215E">
        <w:t xml:space="preserve">  Each team must include an</w:t>
      </w:r>
      <w:r w:rsidR="007A3503" w:rsidRPr="00A4215E">
        <w:t xml:space="preserve"> administrator (or someone with authority to make decisions and changes</w:t>
      </w:r>
      <w:r w:rsidR="00940BC5">
        <w:t xml:space="preserve"> at the program level</w:t>
      </w:r>
      <w:r w:rsidR="007A3503" w:rsidRPr="00A4215E">
        <w:t xml:space="preserve"> and one or more instructors per</w:t>
      </w:r>
      <w:r w:rsidR="00B06419" w:rsidRPr="00A4215E">
        <w:t xml:space="preserve"> program</w:t>
      </w:r>
      <w:r w:rsidR="007A3503" w:rsidRPr="00A4215E">
        <w:t xml:space="preserve"> team.  Instructors will need to be working with adult students reading at grades 4 – 8.9 (NRS levels 3 and 4) </w:t>
      </w:r>
      <w:r w:rsidR="00B06419" w:rsidRPr="00A4215E">
        <w:t>throughout</w:t>
      </w:r>
      <w:r w:rsidR="007A3503" w:rsidRPr="00A4215E">
        <w:t xml:space="preserve"> the training because part of the training is </w:t>
      </w:r>
      <w:r w:rsidR="00B06419" w:rsidRPr="00A4215E">
        <w:t>implementing what is learned in your</w:t>
      </w:r>
      <w:r w:rsidR="007A3503" w:rsidRPr="00A4215E">
        <w:t xml:space="preserve"> classroom</w:t>
      </w:r>
      <w:r w:rsidR="00025829" w:rsidRPr="00A4215E">
        <w:t>.</w:t>
      </w:r>
      <w:r w:rsidR="007A3503" w:rsidRPr="00A4215E">
        <w:t xml:space="preserve">  Stude</w:t>
      </w:r>
      <w:r w:rsidR="00DE25CD" w:rsidRPr="00A4215E">
        <w:t>nts can be ABE or ESL, but ES</w:t>
      </w:r>
      <w:r w:rsidR="007A3503" w:rsidRPr="00A4215E">
        <w:t>L students need to have a TABE reading test and score at grade equivalency of 4 – 8.9.</w:t>
      </w:r>
    </w:p>
    <w:p w14:paraId="7277F407" w14:textId="77777777" w:rsidR="00B06419" w:rsidRPr="00A4215E" w:rsidRDefault="00B06419" w:rsidP="007A3503"/>
    <w:p w14:paraId="4B209F3A" w14:textId="3D895C72" w:rsidR="007A3503" w:rsidRPr="00A4215E" w:rsidRDefault="007A3503" w:rsidP="00F27568">
      <w:pPr>
        <w:rPr>
          <w:b/>
        </w:rPr>
      </w:pPr>
      <w:r w:rsidRPr="00A4215E">
        <w:rPr>
          <w:b/>
          <w:color w:val="C00000"/>
        </w:rPr>
        <w:t>What is involved in the training?</w:t>
      </w:r>
    </w:p>
    <w:p w14:paraId="085ABB0E" w14:textId="0CF8EAD6" w:rsidR="007A3503" w:rsidRPr="00A4215E" w:rsidRDefault="00B06419" w:rsidP="00F27568">
      <w:r w:rsidRPr="00A4215E">
        <w:t>This is an intense training spread</w:t>
      </w:r>
      <w:r w:rsidR="00CE07D6" w:rsidRPr="00A4215E">
        <w:t xml:space="preserve"> over </w:t>
      </w:r>
      <w:r w:rsidR="001821EA" w:rsidRPr="00A4215E">
        <w:t>9</w:t>
      </w:r>
      <w:r w:rsidR="00CE07D6" w:rsidRPr="00A4215E">
        <w:t xml:space="preserve"> months.  There are two</w:t>
      </w:r>
      <w:r w:rsidRPr="00A4215E">
        <w:t xml:space="preserve"> 1</w:t>
      </w:r>
      <w:r w:rsidR="008B7F6B">
        <w:t>-</w:t>
      </w:r>
      <w:bookmarkStart w:id="0" w:name="_GoBack"/>
      <w:bookmarkEnd w:id="0"/>
      <w:r w:rsidRPr="00A4215E">
        <w:t xml:space="preserve">day meetings and </w:t>
      </w:r>
      <w:r w:rsidR="008305C0" w:rsidRPr="00A4215E">
        <w:t>23 online modules that you will work through on your own.  The modules are engaging and interactive and contain resources and video clips of techniques in action in adult education classrooms.  Some modules include assignments to try out what yo</w:t>
      </w:r>
      <w:r w:rsidR="00025829" w:rsidRPr="00A4215E">
        <w:t>u learned in your classroom and sharing plans and reflections about that implementation.</w:t>
      </w:r>
      <w:r w:rsidR="008305C0" w:rsidRPr="00A4215E">
        <w:t xml:space="preserve"> </w:t>
      </w:r>
    </w:p>
    <w:p w14:paraId="1BC6B891" w14:textId="77777777" w:rsidR="007A3503" w:rsidRPr="00A4215E" w:rsidRDefault="007A3503" w:rsidP="00F27568">
      <w:pPr>
        <w:rPr>
          <w:b/>
        </w:rPr>
      </w:pPr>
    </w:p>
    <w:p w14:paraId="066A75F7" w14:textId="04198B66" w:rsidR="00E8110E" w:rsidRPr="00A4215E" w:rsidRDefault="00E8110E" w:rsidP="00E8110E">
      <w:pPr>
        <w:rPr>
          <w:b/>
          <w:color w:val="C00000"/>
        </w:rPr>
      </w:pPr>
      <w:r w:rsidRPr="00A4215E">
        <w:rPr>
          <w:b/>
          <w:color w:val="C00000"/>
        </w:rPr>
        <w:t xml:space="preserve">When is the training? </w:t>
      </w:r>
      <w:r w:rsidR="00416715">
        <w:rPr>
          <w:b/>
          <w:color w:val="C00000"/>
        </w:rPr>
        <w:t xml:space="preserve">(Tentative Schedule) </w:t>
      </w:r>
    </w:p>
    <w:p w14:paraId="0BE34BF4" w14:textId="35CBBA23" w:rsidR="00E8110E" w:rsidRPr="00A4215E" w:rsidRDefault="008B7F6B" w:rsidP="00E8110E">
      <w:pPr>
        <w:pStyle w:val="ListParagraph"/>
        <w:numPr>
          <w:ilvl w:val="0"/>
          <w:numId w:val="5"/>
        </w:numPr>
        <w:rPr>
          <w:rFonts w:asciiTheme="minorHAnsi" w:eastAsia="Times New Roman" w:hAnsiTheme="minorHAnsi" w:cstheme="minorHAnsi"/>
          <w:color w:val="222222"/>
        </w:rPr>
      </w:pPr>
      <w:r>
        <w:rPr>
          <w:rFonts w:asciiTheme="minorHAnsi" w:eastAsia="Times New Roman" w:hAnsiTheme="minorHAnsi" w:cstheme="minorHAnsi"/>
          <w:color w:val="222222"/>
        </w:rPr>
        <w:t>Initial t</w:t>
      </w:r>
      <w:r w:rsidR="00E8110E" w:rsidRPr="00A4215E">
        <w:rPr>
          <w:rFonts w:asciiTheme="minorHAnsi" w:eastAsia="Times New Roman" w:hAnsiTheme="minorHAnsi" w:cstheme="minorHAnsi"/>
          <w:color w:val="222222"/>
        </w:rPr>
        <w:t xml:space="preserve">raining registration due by </w:t>
      </w:r>
      <w:r>
        <w:rPr>
          <w:rFonts w:asciiTheme="minorHAnsi" w:eastAsia="Times New Roman" w:hAnsiTheme="minorHAnsi" w:cstheme="minorHAnsi"/>
          <w:color w:val="222222"/>
        </w:rPr>
        <w:t>December 14,</w:t>
      </w:r>
      <w:r w:rsidR="00E8110E" w:rsidRPr="00A4215E">
        <w:rPr>
          <w:rFonts w:asciiTheme="minorHAnsi" w:eastAsia="Times New Roman" w:hAnsiTheme="minorHAnsi" w:cstheme="minorHAnsi"/>
          <w:color w:val="222222"/>
        </w:rPr>
        <w:t xml:space="preserve"> 2019</w:t>
      </w:r>
    </w:p>
    <w:p w14:paraId="29E5994C" w14:textId="4C0AC073" w:rsidR="00E8110E" w:rsidRPr="00E8110E" w:rsidRDefault="00E8110E" w:rsidP="00E8110E">
      <w:pPr>
        <w:numPr>
          <w:ilvl w:val="0"/>
          <w:numId w:val="5"/>
        </w:numPr>
        <w:shd w:val="clear" w:color="auto" w:fill="FFFFFF"/>
        <w:spacing w:before="100" w:beforeAutospacing="1" w:after="100" w:afterAutospacing="1"/>
        <w:rPr>
          <w:rFonts w:asciiTheme="minorHAnsi" w:eastAsia="Times New Roman" w:hAnsiTheme="minorHAnsi" w:cstheme="minorHAnsi"/>
          <w:color w:val="222222"/>
        </w:rPr>
      </w:pPr>
      <w:r w:rsidRPr="00E8110E">
        <w:rPr>
          <w:rFonts w:asciiTheme="minorHAnsi" w:eastAsia="Times New Roman" w:hAnsiTheme="minorHAnsi" w:cstheme="minorHAnsi"/>
          <w:color w:val="222222"/>
        </w:rPr>
        <w:t>Kickoff webinar February 2</w:t>
      </w:r>
      <w:r w:rsidRPr="00A4215E">
        <w:rPr>
          <w:rFonts w:asciiTheme="minorHAnsi" w:eastAsia="Times New Roman" w:hAnsiTheme="minorHAnsi" w:cstheme="minorHAnsi"/>
          <w:color w:val="222222"/>
        </w:rPr>
        <w:t>8</w:t>
      </w:r>
      <w:r w:rsidRPr="00E8110E">
        <w:rPr>
          <w:rFonts w:asciiTheme="minorHAnsi" w:eastAsia="Times New Roman" w:hAnsiTheme="minorHAnsi" w:cstheme="minorHAnsi"/>
          <w:color w:val="222222"/>
        </w:rPr>
        <w:t>, 2019</w:t>
      </w:r>
      <w:r w:rsidR="00416715">
        <w:rPr>
          <w:rFonts w:asciiTheme="minorHAnsi" w:eastAsia="Times New Roman" w:hAnsiTheme="minorHAnsi" w:cstheme="minorHAnsi"/>
          <w:color w:val="222222"/>
        </w:rPr>
        <w:t xml:space="preserve"> 2:30-4:00 PM Central Time</w:t>
      </w:r>
    </w:p>
    <w:p w14:paraId="6836C14A" w14:textId="5385CB93" w:rsidR="00E8110E" w:rsidRPr="00E8110E" w:rsidRDefault="00CA77CE" w:rsidP="00E8110E">
      <w:pPr>
        <w:numPr>
          <w:ilvl w:val="0"/>
          <w:numId w:val="5"/>
        </w:numPr>
        <w:shd w:val="clear" w:color="auto" w:fill="FFFFFF"/>
        <w:spacing w:before="100" w:beforeAutospacing="1" w:after="100" w:afterAutospacing="1"/>
        <w:rPr>
          <w:rFonts w:asciiTheme="minorHAnsi" w:eastAsia="Times New Roman" w:hAnsiTheme="minorHAnsi" w:cstheme="minorHAnsi"/>
          <w:color w:val="222222"/>
        </w:rPr>
      </w:pPr>
      <w:r w:rsidRPr="00A4215E">
        <w:rPr>
          <w:rFonts w:asciiTheme="minorHAnsi" w:eastAsia="Times New Roman" w:hAnsiTheme="minorHAnsi" w:cstheme="minorHAnsi"/>
          <w:color w:val="222222"/>
        </w:rPr>
        <w:t>Face-to-F</w:t>
      </w:r>
      <w:r w:rsidR="00E8110E" w:rsidRPr="00E8110E">
        <w:rPr>
          <w:rFonts w:asciiTheme="minorHAnsi" w:eastAsia="Times New Roman" w:hAnsiTheme="minorHAnsi" w:cstheme="minorHAnsi"/>
          <w:color w:val="222222"/>
        </w:rPr>
        <w:t xml:space="preserve">ace #1 April </w:t>
      </w:r>
      <w:r w:rsidRPr="00A4215E">
        <w:rPr>
          <w:rFonts w:asciiTheme="minorHAnsi" w:eastAsia="Times New Roman" w:hAnsiTheme="minorHAnsi" w:cstheme="minorHAnsi"/>
          <w:color w:val="222222"/>
        </w:rPr>
        <w:t>11</w:t>
      </w:r>
      <w:r w:rsidR="00E8110E" w:rsidRPr="00E8110E">
        <w:rPr>
          <w:rFonts w:asciiTheme="minorHAnsi" w:eastAsia="Times New Roman" w:hAnsiTheme="minorHAnsi" w:cstheme="minorHAnsi"/>
          <w:color w:val="222222"/>
        </w:rPr>
        <w:t>, 2019</w:t>
      </w:r>
      <w:r w:rsidR="00416715">
        <w:rPr>
          <w:rFonts w:asciiTheme="minorHAnsi" w:eastAsia="Times New Roman" w:hAnsiTheme="minorHAnsi" w:cstheme="minorHAnsi"/>
          <w:color w:val="222222"/>
        </w:rPr>
        <w:t xml:space="preserve"> </w:t>
      </w:r>
    </w:p>
    <w:p w14:paraId="17A21511" w14:textId="5913F00D" w:rsidR="00E8110E" w:rsidRPr="00E8110E" w:rsidRDefault="00CA77CE" w:rsidP="00E8110E">
      <w:pPr>
        <w:numPr>
          <w:ilvl w:val="0"/>
          <w:numId w:val="5"/>
        </w:numPr>
        <w:shd w:val="clear" w:color="auto" w:fill="FFFFFF"/>
        <w:spacing w:before="100" w:beforeAutospacing="1" w:after="100" w:afterAutospacing="1"/>
        <w:rPr>
          <w:rFonts w:asciiTheme="minorHAnsi" w:eastAsia="Times New Roman" w:hAnsiTheme="minorHAnsi" w:cstheme="minorHAnsi"/>
          <w:color w:val="222222"/>
        </w:rPr>
      </w:pPr>
      <w:r w:rsidRPr="00A4215E">
        <w:rPr>
          <w:rFonts w:asciiTheme="minorHAnsi" w:eastAsia="Times New Roman" w:hAnsiTheme="minorHAnsi" w:cstheme="minorHAnsi"/>
          <w:color w:val="222222"/>
        </w:rPr>
        <w:t>Face-to-F</w:t>
      </w:r>
      <w:r w:rsidR="00E8110E" w:rsidRPr="00E8110E">
        <w:rPr>
          <w:rFonts w:asciiTheme="minorHAnsi" w:eastAsia="Times New Roman" w:hAnsiTheme="minorHAnsi" w:cstheme="minorHAnsi"/>
          <w:color w:val="222222"/>
        </w:rPr>
        <w:t xml:space="preserve">ace #2 July </w:t>
      </w:r>
      <w:r w:rsidRPr="00A4215E">
        <w:rPr>
          <w:rFonts w:asciiTheme="minorHAnsi" w:eastAsia="Times New Roman" w:hAnsiTheme="minorHAnsi" w:cstheme="minorHAnsi"/>
          <w:color w:val="222222"/>
        </w:rPr>
        <w:t>8</w:t>
      </w:r>
      <w:r w:rsidR="00E8110E" w:rsidRPr="00E8110E">
        <w:rPr>
          <w:rFonts w:asciiTheme="minorHAnsi" w:eastAsia="Times New Roman" w:hAnsiTheme="minorHAnsi" w:cstheme="minorHAnsi"/>
          <w:color w:val="222222"/>
        </w:rPr>
        <w:t>, 2019 (Summer Summit)</w:t>
      </w:r>
    </w:p>
    <w:p w14:paraId="400EF735" w14:textId="74A5D7B9" w:rsidR="00E8110E" w:rsidRPr="00E8110E" w:rsidRDefault="00E8110E" w:rsidP="00E8110E">
      <w:pPr>
        <w:numPr>
          <w:ilvl w:val="0"/>
          <w:numId w:val="5"/>
        </w:numPr>
        <w:shd w:val="clear" w:color="auto" w:fill="FFFFFF"/>
        <w:spacing w:before="100" w:beforeAutospacing="1" w:after="100" w:afterAutospacing="1"/>
        <w:rPr>
          <w:rFonts w:asciiTheme="minorHAnsi" w:eastAsia="Times New Roman" w:hAnsiTheme="minorHAnsi" w:cstheme="minorHAnsi"/>
          <w:color w:val="222222"/>
        </w:rPr>
      </w:pPr>
      <w:r w:rsidRPr="00E8110E">
        <w:rPr>
          <w:rFonts w:asciiTheme="minorHAnsi" w:eastAsia="Times New Roman" w:hAnsiTheme="minorHAnsi" w:cstheme="minorHAnsi"/>
          <w:color w:val="222222"/>
        </w:rPr>
        <w:t xml:space="preserve">Coaches' webinar </w:t>
      </w:r>
      <w:r w:rsidR="00CA77CE" w:rsidRPr="00A4215E">
        <w:rPr>
          <w:rFonts w:asciiTheme="minorHAnsi" w:eastAsia="Times New Roman" w:hAnsiTheme="minorHAnsi" w:cstheme="minorHAnsi"/>
          <w:color w:val="222222"/>
        </w:rPr>
        <w:t>August 1</w:t>
      </w:r>
      <w:r w:rsidRPr="00E8110E">
        <w:rPr>
          <w:rFonts w:asciiTheme="minorHAnsi" w:eastAsia="Times New Roman" w:hAnsiTheme="minorHAnsi" w:cstheme="minorHAnsi"/>
          <w:color w:val="222222"/>
        </w:rPr>
        <w:t>, 2019</w:t>
      </w:r>
    </w:p>
    <w:p w14:paraId="5445B173" w14:textId="77E0DD14" w:rsidR="00E8110E" w:rsidRPr="00A4215E" w:rsidRDefault="00E8110E" w:rsidP="00CA77CE">
      <w:pPr>
        <w:numPr>
          <w:ilvl w:val="0"/>
          <w:numId w:val="5"/>
        </w:numPr>
        <w:shd w:val="clear" w:color="auto" w:fill="FFFFFF"/>
        <w:spacing w:before="100" w:beforeAutospacing="1" w:after="100" w:afterAutospacing="1"/>
        <w:rPr>
          <w:rFonts w:asciiTheme="minorHAnsi" w:eastAsia="Times New Roman" w:hAnsiTheme="minorHAnsi" w:cstheme="minorHAnsi"/>
          <w:color w:val="222222"/>
        </w:rPr>
      </w:pPr>
      <w:r w:rsidRPr="00E8110E">
        <w:rPr>
          <w:rFonts w:asciiTheme="minorHAnsi" w:eastAsia="Times New Roman" w:hAnsiTheme="minorHAnsi" w:cstheme="minorHAnsi"/>
          <w:color w:val="222222"/>
        </w:rPr>
        <w:t xml:space="preserve">Training complete by </w:t>
      </w:r>
      <w:r w:rsidR="00CA77CE" w:rsidRPr="00A4215E">
        <w:rPr>
          <w:rFonts w:asciiTheme="minorHAnsi" w:eastAsia="Times New Roman" w:hAnsiTheme="minorHAnsi" w:cstheme="minorHAnsi"/>
          <w:color w:val="222222"/>
        </w:rPr>
        <w:t>October 3</w:t>
      </w:r>
      <w:r w:rsidRPr="00E8110E">
        <w:rPr>
          <w:rFonts w:asciiTheme="minorHAnsi" w:eastAsia="Times New Roman" w:hAnsiTheme="minorHAnsi" w:cstheme="minorHAnsi"/>
          <w:color w:val="222222"/>
        </w:rPr>
        <w:t>, 2019</w:t>
      </w:r>
    </w:p>
    <w:p w14:paraId="31A35A29" w14:textId="62C6954F" w:rsidR="007A3503" w:rsidRPr="00B654D9" w:rsidRDefault="007A3503" w:rsidP="00F27568">
      <w:pPr>
        <w:rPr>
          <w:b/>
        </w:rPr>
      </w:pPr>
      <w:r w:rsidRPr="00B654D9">
        <w:rPr>
          <w:b/>
          <w:color w:val="C00000"/>
        </w:rPr>
        <w:t>What support will be available?</w:t>
      </w:r>
    </w:p>
    <w:p w14:paraId="7952516A" w14:textId="072CC754" w:rsidR="008305C0" w:rsidRPr="00B654D9" w:rsidRDefault="008305C0" w:rsidP="008305C0">
      <w:pPr>
        <w:pStyle w:val="ListParagraph"/>
        <w:numPr>
          <w:ilvl w:val="0"/>
          <w:numId w:val="5"/>
        </w:numPr>
      </w:pPr>
      <w:r w:rsidRPr="00B654D9">
        <w:t xml:space="preserve">Mileage and meals for </w:t>
      </w:r>
      <w:r w:rsidR="001821EA" w:rsidRPr="00B654D9">
        <w:t>2</w:t>
      </w:r>
      <w:r w:rsidRPr="00B654D9">
        <w:t xml:space="preserve"> Face-to-Face Trainings</w:t>
      </w:r>
      <w:r w:rsidR="00A4215E" w:rsidRPr="00B654D9">
        <w:t xml:space="preserve"> are the program responsibility </w:t>
      </w:r>
    </w:p>
    <w:p w14:paraId="5856CC4F" w14:textId="58A8EEB7" w:rsidR="003623F5" w:rsidRPr="00A4215E" w:rsidRDefault="008305C0" w:rsidP="003623F5">
      <w:pPr>
        <w:pStyle w:val="ListParagraph"/>
        <w:numPr>
          <w:ilvl w:val="0"/>
          <w:numId w:val="4"/>
        </w:numPr>
      </w:pPr>
      <w:r w:rsidRPr="00A4215E">
        <w:t>Additional time and effort is to be covered by programs including diagnostic reading assessment materials</w:t>
      </w:r>
      <w:r w:rsidR="003623F5" w:rsidRPr="00A4215E">
        <w:t xml:space="preserve"> (Each instructor needs a copy of the </w:t>
      </w:r>
      <w:hyperlink r:id="rId8" w:history="1">
        <w:r w:rsidR="003623F5" w:rsidRPr="00A4215E">
          <w:rPr>
            <w:rStyle w:val="Hyperlink"/>
          </w:rPr>
          <w:t>Bader Reading and Language Inventory</w:t>
        </w:r>
      </w:hyperlink>
      <w:r w:rsidR="003623F5" w:rsidRPr="00A4215E">
        <w:t>)</w:t>
      </w:r>
      <w:r w:rsidRPr="00A4215E">
        <w:t>, substitute</w:t>
      </w:r>
      <w:r w:rsidR="00025829" w:rsidRPr="00A4215E">
        <w:t>s</w:t>
      </w:r>
      <w:r w:rsidRPr="00A4215E">
        <w:t xml:space="preserve"> to replace those attending training events, additional planning time, follow-up support activities, and other </w:t>
      </w:r>
      <w:r w:rsidR="003623F5" w:rsidRPr="00A4215E">
        <w:t xml:space="preserve">instructional or </w:t>
      </w:r>
      <w:r w:rsidRPr="00A4215E">
        <w:t xml:space="preserve">professional resources. </w:t>
      </w:r>
      <w:r w:rsidR="003623F5" w:rsidRPr="00A4215E">
        <w:t xml:space="preserve">   </w:t>
      </w:r>
    </w:p>
    <w:p w14:paraId="5BE5C6E8" w14:textId="5F7A433A" w:rsidR="00E8110E" w:rsidRPr="00A4215E" w:rsidRDefault="001821EA" w:rsidP="00F27568">
      <w:pPr>
        <w:pStyle w:val="ListParagraph"/>
        <w:numPr>
          <w:ilvl w:val="0"/>
          <w:numId w:val="5"/>
        </w:numPr>
      </w:pPr>
      <w:r w:rsidRPr="00A4215E">
        <w:t>STAR trainers and the South Dakota Professional Development Team w</w:t>
      </w:r>
      <w:r w:rsidR="003623F5" w:rsidRPr="00A4215E">
        <w:t>ill</w:t>
      </w:r>
      <w:r w:rsidR="008305C0" w:rsidRPr="00A4215E">
        <w:t xml:space="preserve"> support programs </w:t>
      </w:r>
      <w:r w:rsidR="003623F5" w:rsidRPr="00A4215E">
        <w:t xml:space="preserve">throughout the </w:t>
      </w:r>
      <w:r w:rsidR="008305C0" w:rsidRPr="00A4215E">
        <w:t xml:space="preserve">training. </w:t>
      </w:r>
    </w:p>
    <w:p w14:paraId="190CA4DA" w14:textId="77777777" w:rsidR="00E8110E" w:rsidRPr="00A4215E" w:rsidRDefault="00E8110E" w:rsidP="00F27568">
      <w:pPr>
        <w:rPr>
          <w:b/>
          <w:color w:val="C00000"/>
        </w:rPr>
      </w:pPr>
    </w:p>
    <w:p w14:paraId="258CE5A3" w14:textId="295271D6" w:rsidR="007A3503" w:rsidRPr="00A4215E" w:rsidRDefault="007A3503" w:rsidP="00F27568">
      <w:pPr>
        <w:rPr>
          <w:b/>
        </w:rPr>
      </w:pPr>
      <w:r w:rsidRPr="00A4215E">
        <w:rPr>
          <w:b/>
          <w:color w:val="C00000"/>
        </w:rPr>
        <w:t>How do we apply?</w:t>
      </w:r>
    </w:p>
    <w:p w14:paraId="0864455C" w14:textId="6934676D" w:rsidR="00A4215E" w:rsidRPr="00A4215E" w:rsidRDefault="008305C0">
      <w:r w:rsidRPr="00A4215E">
        <w:t>Complete the application as a program team and submit</w:t>
      </w:r>
      <w:r w:rsidR="001821EA" w:rsidRPr="00A4215E">
        <w:t xml:space="preserve"> either online </w:t>
      </w:r>
      <w:r w:rsidR="00A4215E" w:rsidRPr="00A4215E">
        <w:t xml:space="preserve">at: </w:t>
      </w:r>
      <w:hyperlink r:id="rId9" w:history="1">
        <w:r w:rsidR="00A4215E" w:rsidRPr="00A4215E">
          <w:rPr>
            <w:rStyle w:val="Hyperlink"/>
          </w:rPr>
          <w:t>https://goo.gl/forms/z3NZ53U4HZFKccIE2</w:t>
        </w:r>
      </w:hyperlink>
      <w:r w:rsidR="00A4215E" w:rsidRPr="00A4215E">
        <w:t xml:space="preserve"> </w:t>
      </w:r>
      <w:r w:rsidR="001821EA" w:rsidRPr="00A4215E">
        <w:t xml:space="preserve">or use the attached paper application and send to </w:t>
      </w:r>
      <w:hyperlink r:id="rId10" w:history="1">
        <w:r w:rsidR="001821EA" w:rsidRPr="00A4215E">
          <w:rPr>
            <w:rStyle w:val="Hyperlink"/>
          </w:rPr>
          <w:t>Kim.Olson@CornerstonesCareer.com</w:t>
        </w:r>
      </w:hyperlink>
      <w:r w:rsidR="001821EA" w:rsidRPr="00A4215E">
        <w:t xml:space="preserve">. </w:t>
      </w:r>
      <w:r w:rsidRPr="00A4215E">
        <w:t xml:space="preserve"> The </w:t>
      </w:r>
      <w:commentRangeStart w:id="1"/>
      <w:r w:rsidRPr="00A4215E">
        <w:t>groups</w:t>
      </w:r>
      <w:commentRangeEnd w:id="1"/>
      <w:r w:rsidR="005A19F8" w:rsidRPr="00A4215E">
        <w:rPr>
          <w:rStyle w:val="CommentReference"/>
          <w:sz w:val="22"/>
          <w:szCs w:val="22"/>
        </w:rPr>
        <w:commentReference w:id="1"/>
      </w:r>
      <w:r w:rsidRPr="00A4215E">
        <w:t xml:space="preserve"> will be decided based on responses to application questions, support and buy-in from the program, commitment, and appropriate levels of students.  </w:t>
      </w:r>
    </w:p>
    <w:p w14:paraId="38C5BAE7" w14:textId="4BCA6B46" w:rsidR="00A4215E" w:rsidRPr="00A4215E" w:rsidRDefault="003623F5" w:rsidP="00A4215E">
      <w:r w:rsidRPr="00A4215E">
        <w:rPr>
          <w:bCs/>
          <w:color w:val="000000" w:themeColor="text1"/>
        </w:rPr>
        <w:t>Please direct questions to</w:t>
      </w:r>
      <w:r w:rsidR="001821EA" w:rsidRPr="00A4215E">
        <w:rPr>
          <w:bCs/>
          <w:color w:val="000000" w:themeColor="text1"/>
        </w:rPr>
        <w:t xml:space="preserve"> </w:t>
      </w:r>
      <w:hyperlink r:id="rId13" w:history="1">
        <w:r w:rsidR="001821EA" w:rsidRPr="00A4215E">
          <w:rPr>
            <w:rStyle w:val="Hyperlink"/>
            <w:bCs/>
          </w:rPr>
          <w:t>Kim.Olson@CornerstonesCareer.com</w:t>
        </w:r>
      </w:hyperlink>
      <w:r w:rsidR="00025829" w:rsidRPr="00A4215E">
        <w:rPr>
          <w:bCs/>
          <w:color w:val="000000" w:themeColor="text1"/>
        </w:rPr>
        <w:t>.</w:t>
      </w:r>
    </w:p>
    <w:p w14:paraId="2F8244F5" w14:textId="77777777" w:rsidR="00A4215E" w:rsidRDefault="00A4215E">
      <w:pPr>
        <w:spacing w:after="160" w:line="259" w:lineRule="auto"/>
        <w:rPr>
          <w:sz w:val="24"/>
          <w:szCs w:val="24"/>
        </w:rPr>
      </w:pPr>
      <w:r>
        <w:rPr>
          <w:sz w:val="24"/>
          <w:szCs w:val="24"/>
        </w:rPr>
        <w:br w:type="page"/>
      </w:r>
    </w:p>
    <w:p w14:paraId="00800EF5" w14:textId="77777777" w:rsidR="00A4215E" w:rsidRPr="00A4215E" w:rsidRDefault="00A4215E" w:rsidP="00A4215E">
      <w:pPr>
        <w:rPr>
          <w:sz w:val="24"/>
          <w:szCs w:val="24"/>
        </w:rPr>
      </w:pPr>
    </w:p>
    <w:p w14:paraId="7B50CDB1" w14:textId="65819F36" w:rsidR="00546359" w:rsidRDefault="00546359" w:rsidP="00546359">
      <w:pPr>
        <w:jc w:val="center"/>
        <w:rPr>
          <w:b/>
          <w:bCs/>
          <w:color w:val="851E46"/>
          <w:sz w:val="32"/>
          <w:szCs w:val="32"/>
        </w:rPr>
      </w:pPr>
      <w:r>
        <w:rPr>
          <w:b/>
          <w:bCs/>
          <w:color w:val="851E46"/>
          <w:sz w:val="32"/>
          <w:szCs w:val="32"/>
        </w:rPr>
        <w:t xml:space="preserve">STudent Achievement in Reading (STAR) </w:t>
      </w:r>
      <w:commentRangeStart w:id="2"/>
      <w:r>
        <w:rPr>
          <w:b/>
          <w:bCs/>
          <w:color w:val="851E46"/>
          <w:sz w:val="32"/>
          <w:szCs w:val="32"/>
        </w:rPr>
        <w:t>Application</w:t>
      </w:r>
      <w:commentRangeEnd w:id="2"/>
      <w:r w:rsidR="005A19F8">
        <w:rPr>
          <w:rStyle w:val="CommentReference"/>
        </w:rPr>
        <w:commentReference w:id="2"/>
      </w:r>
      <w:r>
        <w:rPr>
          <w:b/>
          <w:bCs/>
          <w:color w:val="851E46"/>
          <w:sz w:val="32"/>
          <w:szCs w:val="32"/>
        </w:rPr>
        <w:t xml:space="preserve"> </w:t>
      </w:r>
    </w:p>
    <w:p w14:paraId="5CF7D00D" w14:textId="29F56DA6" w:rsidR="00676367" w:rsidRDefault="00676367" w:rsidP="00676367">
      <w:pPr>
        <w:jc w:val="center"/>
        <w:rPr>
          <w:b/>
          <w:color w:val="C00000"/>
          <w:sz w:val="32"/>
          <w:szCs w:val="32"/>
        </w:rPr>
      </w:pPr>
    </w:p>
    <w:tbl>
      <w:tblPr>
        <w:tblStyle w:val="TableGrid"/>
        <w:tblW w:w="0" w:type="auto"/>
        <w:tblLook w:val="04A0" w:firstRow="1" w:lastRow="0" w:firstColumn="1" w:lastColumn="0" w:noHBand="0" w:noVBand="1"/>
      </w:tblPr>
      <w:tblGrid>
        <w:gridCol w:w="3505"/>
        <w:gridCol w:w="6660"/>
      </w:tblGrid>
      <w:tr w:rsidR="00CB149F" w:rsidRPr="001821EA" w14:paraId="14910C36" w14:textId="77777777" w:rsidTr="00865FD8">
        <w:tc>
          <w:tcPr>
            <w:tcW w:w="3505" w:type="dxa"/>
          </w:tcPr>
          <w:p w14:paraId="6A62C445" w14:textId="77777777" w:rsidR="00CB149F" w:rsidRPr="001821EA" w:rsidRDefault="00CB149F" w:rsidP="00236AA1">
            <w:pPr>
              <w:rPr>
                <w:b/>
                <w:color w:val="000000" w:themeColor="text1"/>
                <w:sz w:val="24"/>
                <w:szCs w:val="24"/>
              </w:rPr>
            </w:pPr>
          </w:p>
        </w:tc>
        <w:tc>
          <w:tcPr>
            <w:tcW w:w="6660" w:type="dxa"/>
          </w:tcPr>
          <w:p w14:paraId="6A107623" w14:textId="1B8E31E3" w:rsidR="00CB149F" w:rsidRPr="00CB149F" w:rsidRDefault="00CB149F" w:rsidP="00CB149F">
            <w:pPr>
              <w:jc w:val="center"/>
              <w:rPr>
                <w:b/>
                <w:color w:val="000000" w:themeColor="text1"/>
                <w:sz w:val="24"/>
                <w:szCs w:val="24"/>
              </w:rPr>
            </w:pPr>
            <w:r w:rsidRPr="00CB149F">
              <w:rPr>
                <w:b/>
                <w:color w:val="000000" w:themeColor="text1"/>
                <w:sz w:val="24"/>
                <w:szCs w:val="24"/>
              </w:rPr>
              <w:t>Submit Responses Here</w:t>
            </w:r>
          </w:p>
        </w:tc>
      </w:tr>
      <w:tr w:rsidR="001821EA" w:rsidRPr="001821EA" w14:paraId="446697CB" w14:textId="77777777" w:rsidTr="00865FD8">
        <w:tc>
          <w:tcPr>
            <w:tcW w:w="3505" w:type="dxa"/>
          </w:tcPr>
          <w:p w14:paraId="7F049827" w14:textId="77777777" w:rsidR="001821EA" w:rsidRPr="001821EA" w:rsidRDefault="001821EA" w:rsidP="00236AA1">
            <w:pPr>
              <w:rPr>
                <w:b/>
                <w:color w:val="000000" w:themeColor="text1"/>
                <w:sz w:val="24"/>
                <w:szCs w:val="24"/>
              </w:rPr>
            </w:pPr>
            <w:r w:rsidRPr="001821EA">
              <w:rPr>
                <w:b/>
                <w:color w:val="000000" w:themeColor="text1"/>
                <w:sz w:val="24"/>
                <w:szCs w:val="24"/>
              </w:rPr>
              <w:t xml:space="preserve">AEL Program:  </w:t>
            </w:r>
          </w:p>
        </w:tc>
        <w:tc>
          <w:tcPr>
            <w:tcW w:w="6660" w:type="dxa"/>
          </w:tcPr>
          <w:p w14:paraId="6E4E141D" w14:textId="77777777" w:rsidR="001821EA" w:rsidRPr="00CB149F" w:rsidRDefault="001821EA" w:rsidP="00236AA1">
            <w:pPr>
              <w:rPr>
                <w:color w:val="000000" w:themeColor="text1"/>
                <w:sz w:val="24"/>
                <w:szCs w:val="24"/>
              </w:rPr>
            </w:pPr>
          </w:p>
        </w:tc>
      </w:tr>
      <w:tr w:rsidR="001821EA" w:rsidRPr="001821EA" w14:paraId="39F12C37" w14:textId="77777777" w:rsidTr="00865FD8">
        <w:tc>
          <w:tcPr>
            <w:tcW w:w="3505" w:type="dxa"/>
            <w:shd w:val="clear" w:color="auto" w:fill="BFBFBF" w:themeFill="background1" w:themeFillShade="BF"/>
          </w:tcPr>
          <w:p w14:paraId="24B28EAA" w14:textId="77777777" w:rsidR="001821EA" w:rsidRPr="001821EA" w:rsidRDefault="001821EA" w:rsidP="00236AA1">
            <w:pPr>
              <w:rPr>
                <w:b/>
                <w:color w:val="000000" w:themeColor="text1"/>
                <w:sz w:val="24"/>
                <w:szCs w:val="24"/>
              </w:rPr>
            </w:pPr>
          </w:p>
        </w:tc>
        <w:tc>
          <w:tcPr>
            <w:tcW w:w="6660" w:type="dxa"/>
            <w:shd w:val="clear" w:color="auto" w:fill="BFBFBF" w:themeFill="background1" w:themeFillShade="BF"/>
          </w:tcPr>
          <w:p w14:paraId="7117D271" w14:textId="77777777" w:rsidR="001821EA" w:rsidRPr="00CB149F" w:rsidRDefault="001821EA" w:rsidP="00236AA1">
            <w:pPr>
              <w:rPr>
                <w:color w:val="000000" w:themeColor="text1"/>
                <w:sz w:val="24"/>
                <w:szCs w:val="24"/>
              </w:rPr>
            </w:pPr>
          </w:p>
        </w:tc>
      </w:tr>
      <w:tr w:rsidR="001821EA" w:rsidRPr="001821EA" w14:paraId="7702AFCC" w14:textId="77777777" w:rsidTr="00865FD8">
        <w:tc>
          <w:tcPr>
            <w:tcW w:w="3505" w:type="dxa"/>
          </w:tcPr>
          <w:p w14:paraId="2EDA18F2" w14:textId="77777777" w:rsidR="001821EA" w:rsidRPr="001821EA" w:rsidRDefault="001821EA" w:rsidP="00236AA1">
            <w:pPr>
              <w:rPr>
                <w:b/>
                <w:color w:val="000000" w:themeColor="text1"/>
                <w:sz w:val="24"/>
                <w:szCs w:val="24"/>
              </w:rPr>
            </w:pPr>
            <w:r w:rsidRPr="001821EA">
              <w:rPr>
                <w:b/>
                <w:color w:val="000000" w:themeColor="text1"/>
                <w:sz w:val="24"/>
                <w:szCs w:val="24"/>
              </w:rPr>
              <w:t>Name of Administrator applying:</w:t>
            </w:r>
          </w:p>
        </w:tc>
        <w:tc>
          <w:tcPr>
            <w:tcW w:w="6660" w:type="dxa"/>
          </w:tcPr>
          <w:p w14:paraId="7FFBB95A" w14:textId="667FD46F" w:rsidR="001821EA" w:rsidRPr="00CB149F" w:rsidRDefault="001821EA" w:rsidP="00236AA1">
            <w:pPr>
              <w:rPr>
                <w:color w:val="000000" w:themeColor="text1"/>
                <w:sz w:val="24"/>
                <w:szCs w:val="24"/>
              </w:rPr>
            </w:pPr>
          </w:p>
        </w:tc>
      </w:tr>
      <w:tr w:rsidR="001821EA" w:rsidRPr="001821EA" w14:paraId="0414CB34" w14:textId="77777777" w:rsidTr="00865FD8">
        <w:tc>
          <w:tcPr>
            <w:tcW w:w="3505" w:type="dxa"/>
          </w:tcPr>
          <w:p w14:paraId="3EF8AE67" w14:textId="31EBD64C" w:rsidR="001821EA" w:rsidRPr="001821EA" w:rsidRDefault="001821EA" w:rsidP="00236AA1">
            <w:pPr>
              <w:rPr>
                <w:b/>
                <w:color w:val="000000" w:themeColor="text1"/>
                <w:sz w:val="24"/>
                <w:szCs w:val="24"/>
              </w:rPr>
            </w:pPr>
            <w:r w:rsidRPr="001821EA">
              <w:rPr>
                <w:b/>
                <w:color w:val="000000" w:themeColor="text1"/>
                <w:sz w:val="24"/>
                <w:szCs w:val="24"/>
              </w:rPr>
              <w:t xml:space="preserve">Email:  </w:t>
            </w:r>
          </w:p>
        </w:tc>
        <w:tc>
          <w:tcPr>
            <w:tcW w:w="6660" w:type="dxa"/>
          </w:tcPr>
          <w:p w14:paraId="6547870C" w14:textId="77777777" w:rsidR="001821EA" w:rsidRPr="00CB149F" w:rsidRDefault="001821EA" w:rsidP="00236AA1">
            <w:pPr>
              <w:rPr>
                <w:color w:val="000000" w:themeColor="text1"/>
                <w:sz w:val="24"/>
                <w:szCs w:val="24"/>
              </w:rPr>
            </w:pPr>
          </w:p>
        </w:tc>
      </w:tr>
      <w:tr w:rsidR="001821EA" w:rsidRPr="001821EA" w14:paraId="3EB8E92D" w14:textId="77777777" w:rsidTr="00865FD8">
        <w:tc>
          <w:tcPr>
            <w:tcW w:w="3505" w:type="dxa"/>
          </w:tcPr>
          <w:p w14:paraId="3D1F19EC" w14:textId="77777777" w:rsidR="001821EA" w:rsidRPr="001821EA" w:rsidRDefault="001821EA" w:rsidP="00236AA1">
            <w:pPr>
              <w:rPr>
                <w:b/>
                <w:color w:val="000000" w:themeColor="text1"/>
                <w:sz w:val="24"/>
                <w:szCs w:val="24"/>
              </w:rPr>
            </w:pPr>
            <w:r w:rsidRPr="001821EA">
              <w:rPr>
                <w:b/>
                <w:color w:val="000000" w:themeColor="text1"/>
                <w:sz w:val="24"/>
                <w:szCs w:val="24"/>
              </w:rPr>
              <w:t>Phone:</w:t>
            </w:r>
          </w:p>
        </w:tc>
        <w:tc>
          <w:tcPr>
            <w:tcW w:w="6660" w:type="dxa"/>
          </w:tcPr>
          <w:p w14:paraId="6D325377" w14:textId="77777777" w:rsidR="001821EA" w:rsidRPr="00CB149F" w:rsidRDefault="001821EA" w:rsidP="00236AA1">
            <w:pPr>
              <w:rPr>
                <w:color w:val="000000" w:themeColor="text1"/>
                <w:sz w:val="24"/>
                <w:szCs w:val="24"/>
              </w:rPr>
            </w:pPr>
          </w:p>
        </w:tc>
      </w:tr>
      <w:tr w:rsidR="001821EA" w:rsidRPr="001821EA" w14:paraId="3925BB42" w14:textId="77777777" w:rsidTr="00865FD8">
        <w:trPr>
          <w:trHeight w:val="206"/>
        </w:trPr>
        <w:tc>
          <w:tcPr>
            <w:tcW w:w="3505" w:type="dxa"/>
            <w:shd w:val="clear" w:color="auto" w:fill="BFBFBF" w:themeFill="background1" w:themeFillShade="BF"/>
          </w:tcPr>
          <w:p w14:paraId="6BCB84F5" w14:textId="77777777" w:rsidR="001821EA" w:rsidRPr="001821EA" w:rsidRDefault="001821EA" w:rsidP="00236AA1">
            <w:pPr>
              <w:rPr>
                <w:b/>
                <w:color w:val="000000" w:themeColor="text1"/>
                <w:sz w:val="24"/>
                <w:szCs w:val="24"/>
              </w:rPr>
            </w:pPr>
          </w:p>
        </w:tc>
        <w:tc>
          <w:tcPr>
            <w:tcW w:w="6660" w:type="dxa"/>
            <w:shd w:val="clear" w:color="auto" w:fill="BFBFBF" w:themeFill="background1" w:themeFillShade="BF"/>
          </w:tcPr>
          <w:p w14:paraId="79B8947F" w14:textId="77777777" w:rsidR="001821EA" w:rsidRPr="00CB149F" w:rsidRDefault="001821EA" w:rsidP="00236AA1">
            <w:pPr>
              <w:rPr>
                <w:color w:val="000000" w:themeColor="text1"/>
                <w:sz w:val="24"/>
                <w:szCs w:val="24"/>
              </w:rPr>
            </w:pPr>
          </w:p>
        </w:tc>
      </w:tr>
      <w:tr w:rsidR="001821EA" w:rsidRPr="001821EA" w14:paraId="656E3170" w14:textId="77777777" w:rsidTr="00865FD8">
        <w:tc>
          <w:tcPr>
            <w:tcW w:w="3505" w:type="dxa"/>
          </w:tcPr>
          <w:p w14:paraId="56D64162" w14:textId="77777777" w:rsidR="001821EA" w:rsidRPr="001821EA" w:rsidRDefault="001821EA" w:rsidP="00236AA1">
            <w:pPr>
              <w:rPr>
                <w:b/>
                <w:color w:val="000000" w:themeColor="text1"/>
                <w:sz w:val="24"/>
                <w:szCs w:val="24"/>
              </w:rPr>
            </w:pPr>
            <w:r w:rsidRPr="001821EA">
              <w:rPr>
                <w:b/>
                <w:color w:val="000000" w:themeColor="text1"/>
                <w:sz w:val="24"/>
                <w:szCs w:val="24"/>
              </w:rPr>
              <w:t>1</w:t>
            </w:r>
            <w:r w:rsidRPr="001821EA">
              <w:rPr>
                <w:b/>
                <w:color w:val="000000" w:themeColor="text1"/>
                <w:sz w:val="24"/>
                <w:szCs w:val="24"/>
                <w:vertAlign w:val="superscript"/>
              </w:rPr>
              <w:t>st</w:t>
            </w:r>
            <w:r w:rsidRPr="001821EA">
              <w:rPr>
                <w:b/>
                <w:color w:val="000000" w:themeColor="text1"/>
                <w:sz w:val="24"/>
                <w:szCs w:val="24"/>
              </w:rPr>
              <w:t xml:space="preserve"> Instructor:</w:t>
            </w:r>
          </w:p>
        </w:tc>
        <w:tc>
          <w:tcPr>
            <w:tcW w:w="6660" w:type="dxa"/>
          </w:tcPr>
          <w:p w14:paraId="749724DD" w14:textId="510589AE" w:rsidR="001821EA" w:rsidRPr="00CB149F" w:rsidRDefault="001821EA" w:rsidP="00236AA1">
            <w:pPr>
              <w:rPr>
                <w:color w:val="000000" w:themeColor="text1"/>
                <w:sz w:val="24"/>
                <w:szCs w:val="24"/>
              </w:rPr>
            </w:pPr>
          </w:p>
        </w:tc>
      </w:tr>
      <w:tr w:rsidR="001821EA" w:rsidRPr="001821EA" w14:paraId="21E6E718" w14:textId="77777777" w:rsidTr="00865FD8">
        <w:tc>
          <w:tcPr>
            <w:tcW w:w="3505" w:type="dxa"/>
          </w:tcPr>
          <w:p w14:paraId="4F6B78F8" w14:textId="77777777" w:rsidR="001821EA" w:rsidRPr="001821EA" w:rsidRDefault="001821EA" w:rsidP="00236AA1">
            <w:pPr>
              <w:rPr>
                <w:b/>
                <w:color w:val="000000" w:themeColor="text1"/>
                <w:sz w:val="24"/>
                <w:szCs w:val="24"/>
              </w:rPr>
            </w:pPr>
            <w:r w:rsidRPr="001821EA">
              <w:rPr>
                <w:b/>
                <w:color w:val="000000" w:themeColor="text1"/>
                <w:sz w:val="24"/>
                <w:szCs w:val="24"/>
              </w:rPr>
              <w:t xml:space="preserve">Phone: </w:t>
            </w:r>
          </w:p>
        </w:tc>
        <w:tc>
          <w:tcPr>
            <w:tcW w:w="6660" w:type="dxa"/>
          </w:tcPr>
          <w:p w14:paraId="690C8F6B" w14:textId="77777777" w:rsidR="001821EA" w:rsidRPr="00CB149F" w:rsidRDefault="001821EA" w:rsidP="00236AA1">
            <w:pPr>
              <w:rPr>
                <w:color w:val="000000" w:themeColor="text1"/>
                <w:sz w:val="24"/>
                <w:szCs w:val="24"/>
              </w:rPr>
            </w:pPr>
          </w:p>
        </w:tc>
      </w:tr>
      <w:tr w:rsidR="001821EA" w:rsidRPr="001821EA" w14:paraId="5CEF05B3" w14:textId="77777777" w:rsidTr="00865FD8">
        <w:tc>
          <w:tcPr>
            <w:tcW w:w="3505" w:type="dxa"/>
          </w:tcPr>
          <w:p w14:paraId="7E7E3FF4" w14:textId="3F88F993" w:rsidR="001821EA" w:rsidRPr="001821EA" w:rsidRDefault="001821EA" w:rsidP="00236AA1">
            <w:pPr>
              <w:rPr>
                <w:b/>
                <w:color w:val="000000" w:themeColor="text1"/>
                <w:sz w:val="24"/>
                <w:szCs w:val="24"/>
              </w:rPr>
            </w:pPr>
            <w:r w:rsidRPr="001821EA">
              <w:rPr>
                <w:b/>
                <w:color w:val="000000" w:themeColor="text1"/>
                <w:sz w:val="24"/>
                <w:szCs w:val="24"/>
              </w:rPr>
              <w:t xml:space="preserve">Email:  </w:t>
            </w:r>
          </w:p>
        </w:tc>
        <w:tc>
          <w:tcPr>
            <w:tcW w:w="6660" w:type="dxa"/>
          </w:tcPr>
          <w:p w14:paraId="4C686B73" w14:textId="77777777" w:rsidR="001821EA" w:rsidRPr="00CB149F" w:rsidRDefault="001821EA" w:rsidP="00236AA1">
            <w:pPr>
              <w:rPr>
                <w:color w:val="000000" w:themeColor="text1"/>
                <w:sz w:val="24"/>
                <w:szCs w:val="24"/>
              </w:rPr>
            </w:pPr>
          </w:p>
        </w:tc>
      </w:tr>
      <w:tr w:rsidR="001821EA" w:rsidRPr="001821EA" w14:paraId="69A61A2D" w14:textId="77777777" w:rsidTr="00865FD8">
        <w:tc>
          <w:tcPr>
            <w:tcW w:w="3505" w:type="dxa"/>
            <w:shd w:val="clear" w:color="auto" w:fill="BFBFBF" w:themeFill="background1" w:themeFillShade="BF"/>
          </w:tcPr>
          <w:p w14:paraId="79922D1B" w14:textId="77777777" w:rsidR="001821EA" w:rsidRPr="001821EA" w:rsidRDefault="001821EA" w:rsidP="00236AA1">
            <w:pPr>
              <w:rPr>
                <w:b/>
                <w:color w:val="000000" w:themeColor="text1"/>
                <w:sz w:val="24"/>
                <w:szCs w:val="24"/>
              </w:rPr>
            </w:pPr>
          </w:p>
        </w:tc>
        <w:tc>
          <w:tcPr>
            <w:tcW w:w="6660" w:type="dxa"/>
            <w:shd w:val="clear" w:color="auto" w:fill="BFBFBF" w:themeFill="background1" w:themeFillShade="BF"/>
          </w:tcPr>
          <w:p w14:paraId="77D96289" w14:textId="77777777" w:rsidR="001821EA" w:rsidRPr="00CB149F" w:rsidRDefault="001821EA" w:rsidP="00236AA1">
            <w:pPr>
              <w:rPr>
                <w:color w:val="000000" w:themeColor="text1"/>
                <w:sz w:val="24"/>
                <w:szCs w:val="24"/>
              </w:rPr>
            </w:pPr>
          </w:p>
        </w:tc>
      </w:tr>
      <w:tr w:rsidR="001821EA" w:rsidRPr="001821EA" w14:paraId="00D04733" w14:textId="77777777" w:rsidTr="00865FD8">
        <w:tc>
          <w:tcPr>
            <w:tcW w:w="3505" w:type="dxa"/>
          </w:tcPr>
          <w:p w14:paraId="323C5AC9" w14:textId="77777777" w:rsidR="001821EA" w:rsidRPr="001821EA" w:rsidRDefault="001821EA" w:rsidP="00236AA1">
            <w:pPr>
              <w:rPr>
                <w:b/>
                <w:color w:val="000000" w:themeColor="text1"/>
                <w:sz w:val="24"/>
                <w:szCs w:val="24"/>
              </w:rPr>
            </w:pPr>
            <w:r w:rsidRPr="001821EA">
              <w:rPr>
                <w:b/>
                <w:color w:val="000000" w:themeColor="text1"/>
                <w:sz w:val="24"/>
                <w:szCs w:val="24"/>
              </w:rPr>
              <w:t>2</w:t>
            </w:r>
            <w:r w:rsidRPr="001821EA">
              <w:rPr>
                <w:b/>
                <w:color w:val="000000" w:themeColor="text1"/>
                <w:sz w:val="24"/>
                <w:szCs w:val="24"/>
                <w:vertAlign w:val="superscript"/>
              </w:rPr>
              <w:t>nd</w:t>
            </w:r>
            <w:r w:rsidRPr="001821EA">
              <w:rPr>
                <w:b/>
                <w:color w:val="000000" w:themeColor="text1"/>
                <w:sz w:val="24"/>
                <w:szCs w:val="24"/>
              </w:rPr>
              <w:t xml:space="preserve"> Instructor (if applicable):</w:t>
            </w:r>
          </w:p>
        </w:tc>
        <w:tc>
          <w:tcPr>
            <w:tcW w:w="6660" w:type="dxa"/>
          </w:tcPr>
          <w:p w14:paraId="5073AD68" w14:textId="5C7FAC81" w:rsidR="001821EA" w:rsidRPr="00CB149F" w:rsidRDefault="001821EA" w:rsidP="00236AA1">
            <w:pPr>
              <w:rPr>
                <w:color w:val="000000" w:themeColor="text1"/>
                <w:sz w:val="24"/>
                <w:szCs w:val="24"/>
              </w:rPr>
            </w:pPr>
          </w:p>
        </w:tc>
      </w:tr>
      <w:tr w:rsidR="001821EA" w:rsidRPr="001821EA" w14:paraId="235DF652" w14:textId="77777777" w:rsidTr="00865FD8">
        <w:tc>
          <w:tcPr>
            <w:tcW w:w="3505" w:type="dxa"/>
          </w:tcPr>
          <w:p w14:paraId="51482FE4" w14:textId="77777777" w:rsidR="001821EA" w:rsidRPr="001821EA" w:rsidRDefault="001821EA" w:rsidP="00236AA1">
            <w:pPr>
              <w:rPr>
                <w:b/>
                <w:color w:val="000000" w:themeColor="text1"/>
                <w:sz w:val="24"/>
                <w:szCs w:val="24"/>
              </w:rPr>
            </w:pPr>
            <w:r w:rsidRPr="001821EA">
              <w:rPr>
                <w:b/>
                <w:color w:val="000000" w:themeColor="text1"/>
                <w:sz w:val="24"/>
                <w:szCs w:val="24"/>
              </w:rPr>
              <w:t xml:space="preserve">Phone: </w:t>
            </w:r>
          </w:p>
        </w:tc>
        <w:tc>
          <w:tcPr>
            <w:tcW w:w="6660" w:type="dxa"/>
          </w:tcPr>
          <w:p w14:paraId="596218CA" w14:textId="77777777" w:rsidR="001821EA" w:rsidRPr="00CB149F" w:rsidRDefault="001821EA" w:rsidP="00236AA1">
            <w:pPr>
              <w:rPr>
                <w:color w:val="000000" w:themeColor="text1"/>
                <w:sz w:val="24"/>
                <w:szCs w:val="24"/>
              </w:rPr>
            </w:pPr>
          </w:p>
        </w:tc>
      </w:tr>
      <w:tr w:rsidR="001821EA" w:rsidRPr="001821EA" w14:paraId="3EB009F2" w14:textId="77777777" w:rsidTr="00865FD8">
        <w:tc>
          <w:tcPr>
            <w:tcW w:w="3505" w:type="dxa"/>
          </w:tcPr>
          <w:p w14:paraId="4C24E0EB" w14:textId="04DB5FB0" w:rsidR="001821EA" w:rsidRPr="001821EA" w:rsidRDefault="001821EA" w:rsidP="00236AA1">
            <w:pPr>
              <w:rPr>
                <w:b/>
                <w:color w:val="000000" w:themeColor="text1"/>
                <w:sz w:val="24"/>
                <w:szCs w:val="24"/>
              </w:rPr>
            </w:pPr>
            <w:r w:rsidRPr="001821EA">
              <w:rPr>
                <w:b/>
                <w:color w:val="000000" w:themeColor="text1"/>
                <w:sz w:val="24"/>
                <w:szCs w:val="24"/>
              </w:rPr>
              <w:t xml:space="preserve">Email:  </w:t>
            </w:r>
          </w:p>
        </w:tc>
        <w:tc>
          <w:tcPr>
            <w:tcW w:w="6660" w:type="dxa"/>
          </w:tcPr>
          <w:p w14:paraId="3DD565D2" w14:textId="77777777" w:rsidR="001821EA" w:rsidRPr="00CB149F" w:rsidRDefault="001821EA" w:rsidP="00236AA1">
            <w:pPr>
              <w:rPr>
                <w:color w:val="000000" w:themeColor="text1"/>
                <w:sz w:val="24"/>
                <w:szCs w:val="24"/>
              </w:rPr>
            </w:pPr>
          </w:p>
        </w:tc>
      </w:tr>
    </w:tbl>
    <w:p w14:paraId="4A2D4BDD" w14:textId="6ED112B9" w:rsidR="00865FD8" w:rsidRDefault="00C73D95" w:rsidP="00676367">
      <w:pPr>
        <w:rPr>
          <w:b/>
          <w:color w:val="000000" w:themeColor="text1"/>
          <w:sz w:val="24"/>
          <w:szCs w:val="24"/>
        </w:rPr>
      </w:pPr>
      <w:r>
        <w:rPr>
          <w:b/>
          <w:color w:val="000000" w:themeColor="text1"/>
          <w:sz w:val="24"/>
          <w:szCs w:val="24"/>
        </w:rPr>
        <w:t>Programs May Add More Instructors</w:t>
      </w:r>
      <w:r w:rsidR="00865FD8">
        <w:rPr>
          <w:b/>
          <w:color w:val="000000" w:themeColor="text1"/>
          <w:sz w:val="24"/>
          <w:szCs w:val="24"/>
        </w:rPr>
        <w:t xml:space="preserve"> if applicable</w:t>
      </w:r>
    </w:p>
    <w:p w14:paraId="65C827D5" w14:textId="77777777" w:rsidR="00865FD8" w:rsidRDefault="00865FD8" w:rsidP="00676367">
      <w:pPr>
        <w:rPr>
          <w:b/>
          <w:color w:val="000000" w:themeColor="text1"/>
          <w:sz w:val="24"/>
          <w:szCs w:val="24"/>
        </w:rPr>
      </w:pPr>
    </w:p>
    <w:p w14:paraId="4D8F4154" w14:textId="77777777" w:rsidR="00865FD8" w:rsidRDefault="00865FD8" w:rsidP="00676367">
      <w:pPr>
        <w:rPr>
          <w:b/>
          <w:color w:val="000000" w:themeColor="text1"/>
          <w:sz w:val="24"/>
          <w:szCs w:val="24"/>
        </w:rPr>
      </w:pPr>
    </w:p>
    <w:p w14:paraId="4AAD147C" w14:textId="174502F5" w:rsidR="00865FD8" w:rsidRDefault="00865FD8" w:rsidP="00676367">
      <w:pPr>
        <w:rPr>
          <w:b/>
          <w:color w:val="000000" w:themeColor="text1"/>
          <w:sz w:val="24"/>
          <w:szCs w:val="24"/>
        </w:rPr>
      </w:pPr>
      <w:r>
        <w:rPr>
          <w:b/>
          <w:color w:val="000000" w:themeColor="text1"/>
          <w:sz w:val="24"/>
          <w:szCs w:val="24"/>
        </w:rPr>
        <w:t>Application Questions:</w:t>
      </w:r>
    </w:p>
    <w:p w14:paraId="41A94EE8" w14:textId="77777777" w:rsidR="00865FD8" w:rsidRDefault="00865FD8" w:rsidP="00676367">
      <w:pPr>
        <w:rPr>
          <w:b/>
          <w:color w:val="000000" w:themeColor="text1"/>
          <w:sz w:val="24"/>
          <w:szCs w:val="24"/>
        </w:rPr>
      </w:pPr>
    </w:p>
    <w:p w14:paraId="58678A65" w14:textId="77777777" w:rsidR="00BA7C73" w:rsidRPr="00C73D95" w:rsidRDefault="00561266" w:rsidP="00561266">
      <w:pPr>
        <w:pStyle w:val="ListParagraph"/>
        <w:numPr>
          <w:ilvl w:val="0"/>
          <w:numId w:val="6"/>
        </w:numPr>
        <w:rPr>
          <w:color w:val="000000" w:themeColor="text1"/>
        </w:rPr>
      </w:pPr>
      <w:r w:rsidRPr="00C73D95">
        <w:rPr>
          <w:color w:val="000000" w:themeColor="text1"/>
        </w:rPr>
        <w:t xml:space="preserve">All instructors participating in the training need to be teaching reading to adults reading at an approximate grade level of 4 – 8.9 </w:t>
      </w:r>
      <w:r w:rsidR="00BA7C73" w:rsidRPr="00C73D95">
        <w:t xml:space="preserve">(NRS levels 3 and 4) </w:t>
      </w:r>
      <w:r w:rsidRPr="00C73D95">
        <w:rPr>
          <w:color w:val="000000" w:themeColor="text1"/>
        </w:rPr>
        <w:t xml:space="preserve">throughout the </w:t>
      </w:r>
      <w:r w:rsidR="00BA7C73" w:rsidRPr="00C73D95">
        <w:rPr>
          <w:color w:val="000000" w:themeColor="text1"/>
        </w:rPr>
        <w:t>9</w:t>
      </w:r>
      <w:r w:rsidRPr="00C73D95">
        <w:rPr>
          <w:color w:val="000000" w:themeColor="text1"/>
        </w:rPr>
        <w:t xml:space="preserve"> months of the training.  Teachers working with ESOL students are welcome, but students must score at grades 4 – 8.9 </w:t>
      </w:r>
      <w:r w:rsidR="00BA7C73" w:rsidRPr="00C73D95">
        <w:t xml:space="preserve">(NRS levels 3 and 4) </w:t>
      </w:r>
      <w:r w:rsidRPr="00C73D95">
        <w:rPr>
          <w:color w:val="000000" w:themeColor="text1"/>
        </w:rPr>
        <w:t>on</w:t>
      </w:r>
      <w:r w:rsidR="00BA7C73" w:rsidRPr="00C73D95">
        <w:rPr>
          <w:color w:val="000000" w:themeColor="text1"/>
        </w:rPr>
        <w:t xml:space="preserve"> the</w:t>
      </w:r>
      <w:r w:rsidRPr="00C73D95">
        <w:rPr>
          <w:color w:val="000000" w:themeColor="text1"/>
        </w:rPr>
        <w:t xml:space="preserve"> TABE.  </w:t>
      </w:r>
    </w:p>
    <w:p w14:paraId="23E6EF00" w14:textId="5B7FC70E" w:rsidR="00561266" w:rsidRPr="00C73D95" w:rsidRDefault="00561266" w:rsidP="00BA7C73">
      <w:pPr>
        <w:pStyle w:val="ListParagraph"/>
        <w:rPr>
          <w:color w:val="000000" w:themeColor="text1"/>
        </w:rPr>
      </w:pPr>
      <w:r w:rsidRPr="00C73D95">
        <w:rPr>
          <w:color w:val="000000" w:themeColor="text1"/>
        </w:rPr>
        <w:t>Describe the classroom in which each participating teacher will be practicing implementing the new techniques</w:t>
      </w:r>
      <w:r w:rsidR="00046728" w:rsidRPr="00C73D95">
        <w:rPr>
          <w:color w:val="000000" w:themeColor="text1"/>
        </w:rPr>
        <w:t xml:space="preserve"> learned in the training</w:t>
      </w:r>
      <w:r w:rsidRPr="00C73D95">
        <w:rPr>
          <w:color w:val="000000" w:themeColor="text1"/>
        </w:rPr>
        <w:t xml:space="preserve"> including when the class meets</w:t>
      </w:r>
      <w:r w:rsidR="00046728" w:rsidRPr="00C73D95">
        <w:rPr>
          <w:color w:val="000000" w:themeColor="text1"/>
        </w:rPr>
        <w:t xml:space="preserve"> (number of days and hours per week)</w:t>
      </w:r>
      <w:r w:rsidRPr="00C73D95">
        <w:rPr>
          <w:color w:val="000000" w:themeColor="text1"/>
        </w:rPr>
        <w:t xml:space="preserve">, what subjects and levels are taught in the class, </w:t>
      </w:r>
      <w:r w:rsidR="00046728" w:rsidRPr="00C73D95">
        <w:rPr>
          <w:color w:val="000000" w:themeColor="text1"/>
        </w:rPr>
        <w:t xml:space="preserve">how much time can be devoted to teaching intermediate level readers reading each day, </w:t>
      </w:r>
      <w:r w:rsidRPr="00C73D95">
        <w:rPr>
          <w:color w:val="000000" w:themeColor="text1"/>
        </w:rPr>
        <w:t xml:space="preserve">how many </w:t>
      </w:r>
      <w:r w:rsidR="00046728" w:rsidRPr="00C73D95">
        <w:rPr>
          <w:color w:val="000000" w:themeColor="text1"/>
        </w:rPr>
        <w:t>intermediate level readers are likely to be in the class, how many other students are likely to be</w:t>
      </w:r>
      <w:r w:rsidR="00660270">
        <w:rPr>
          <w:color w:val="000000" w:themeColor="text1"/>
        </w:rPr>
        <w:t xml:space="preserve"> in the class, and</w:t>
      </w:r>
      <w:r w:rsidR="00046728" w:rsidRPr="00C73D95">
        <w:rPr>
          <w:color w:val="000000" w:themeColor="text1"/>
        </w:rPr>
        <w:t xml:space="preserve"> note if there are other teachers, aides, or volunteers involved in the class.  </w:t>
      </w:r>
      <w:r w:rsidRPr="00C73D95">
        <w:rPr>
          <w:color w:val="000000" w:themeColor="text1"/>
        </w:rPr>
        <w:t xml:space="preserve">    </w:t>
      </w:r>
    </w:p>
    <w:p w14:paraId="130008FA" w14:textId="77777777" w:rsidR="00561266" w:rsidRPr="00C73D95" w:rsidRDefault="00561266" w:rsidP="00561266">
      <w:pPr>
        <w:pStyle w:val="ListParagraph"/>
        <w:rPr>
          <w:color w:val="000000" w:themeColor="text1"/>
        </w:rPr>
      </w:pPr>
    </w:p>
    <w:p w14:paraId="6FD6F0F6" w14:textId="595B945B" w:rsidR="00561266" w:rsidRPr="00C73D95" w:rsidRDefault="00561266" w:rsidP="00561266">
      <w:pPr>
        <w:pStyle w:val="ListParagraph"/>
        <w:numPr>
          <w:ilvl w:val="0"/>
          <w:numId w:val="6"/>
        </w:numPr>
        <w:rPr>
          <w:color w:val="000000" w:themeColor="text1"/>
        </w:rPr>
      </w:pPr>
      <w:r w:rsidRPr="00C73D95">
        <w:rPr>
          <w:color w:val="000000" w:themeColor="text1"/>
        </w:rPr>
        <w:t>Describe the commitmen</w:t>
      </w:r>
      <w:r w:rsidR="00DE25CD" w:rsidRPr="00C73D95">
        <w:rPr>
          <w:color w:val="000000" w:themeColor="text1"/>
        </w:rPr>
        <w:t>t level of team</w:t>
      </w:r>
      <w:r w:rsidRPr="00C73D95">
        <w:rPr>
          <w:color w:val="000000" w:themeColor="text1"/>
        </w:rPr>
        <w:t xml:space="preserve"> members to completing the training and implementing evidence-based reading instruction. </w:t>
      </w:r>
    </w:p>
    <w:p w14:paraId="762E78A3" w14:textId="77777777" w:rsidR="00561266" w:rsidRPr="00C73D95" w:rsidRDefault="00561266" w:rsidP="00561266">
      <w:pPr>
        <w:pStyle w:val="ListParagraph"/>
        <w:rPr>
          <w:color w:val="000000" w:themeColor="text1"/>
        </w:rPr>
      </w:pPr>
    </w:p>
    <w:p w14:paraId="3C4C0677" w14:textId="75EEC5F7" w:rsidR="00025829" w:rsidRPr="00C73D95" w:rsidRDefault="00025829" w:rsidP="00025829">
      <w:pPr>
        <w:pStyle w:val="ListParagraph"/>
        <w:numPr>
          <w:ilvl w:val="0"/>
          <w:numId w:val="6"/>
        </w:numPr>
        <w:rPr>
          <w:color w:val="000000" w:themeColor="text1"/>
        </w:rPr>
      </w:pPr>
      <w:r w:rsidRPr="00C73D95">
        <w:rPr>
          <w:color w:val="000000" w:themeColor="text1"/>
        </w:rPr>
        <w:t xml:space="preserve">Implementing evidence-based reading instruction requires change.  Does your program have the desire to change the way you teach reading?  Has your program participated successfully in other initiatives requiring teacher change?  Please describe your program’s capacity and willingness to make changes.  </w:t>
      </w:r>
    </w:p>
    <w:p w14:paraId="7F8FA27D" w14:textId="77777777" w:rsidR="00561266" w:rsidRPr="00C73D95" w:rsidRDefault="00561266" w:rsidP="00561266">
      <w:pPr>
        <w:pStyle w:val="ListParagraph"/>
        <w:rPr>
          <w:color w:val="000000" w:themeColor="text1"/>
        </w:rPr>
      </w:pPr>
    </w:p>
    <w:p w14:paraId="61065225" w14:textId="1334B93B" w:rsidR="00025829" w:rsidRPr="00C73D95" w:rsidRDefault="002C438E" w:rsidP="004167E4">
      <w:pPr>
        <w:pStyle w:val="ListParagraph"/>
        <w:numPr>
          <w:ilvl w:val="0"/>
          <w:numId w:val="6"/>
        </w:numPr>
        <w:rPr>
          <w:color w:val="000000" w:themeColor="text1"/>
        </w:rPr>
      </w:pPr>
      <w:r w:rsidRPr="00C73D95">
        <w:rPr>
          <w:color w:val="000000" w:themeColor="text1"/>
        </w:rPr>
        <w:t xml:space="preserve">Implementation will not require a lot of additional expenses but some new instructional materials might be needed and teachers might need some extra planning time or time to work together.  Describe your program’s ability to support participants in successful implementation. </w:t>
      </w:r>
    </w:p>
    <w:p w14:paraId="445998E9" w14:textId="77777777" w:rsidR="00561266" w:rsidRPr="00C73D95" w:rsidRDefault="00561266" w:rsidP="00561266">
      <w:pPr>
        <w:rPr>
          <w:color w:val="000000" w:themeColor="text1"/>
        </w:rPr>
      </w:pPr>
    </w:p>
    <w:p w14:paraId="0A8EB021" w14:textId="7DC7A7D2" w:rsidR="00561266" w:rsidRPr="00865FD8" w:rsidRDefault="002C438E" w:rsidP="00561266">
      <w:pPr>
        <w:pStyle w:val="ListParagraph"/>
        <w:numPr>
          <w:ilvl w:val="0"/>
          <w:numId w:val="6"/>
        </w:numPr>
        <w:rPr>
          <w:color w:val="000000" w:themeColor="text1"/>
        </w:rPr>
      </w:pPr>
      <w:r w:rsidRPr="00C73D95">
        <w:rPr>
          <w:color w:val="000000" w:themeColor="text1"/>
        </w:rPr>
        <w:t>An administrator (or someone acting in an administrative capacity) is required to participate.  Administrators will complete the modules, attend the face –to-face trainings, lead team planning meetings, and observe implementation in the classrooms.  Describe the interest and commitment of the administ</w:t>
      </w:r>
      <w:r w:rsidR="00660270">
        <w:rPr>
          <w:color w:val="000000" w:themeColor="text1"/>
        </w:rPr>
        <w:t>rator who will be participating.</w:t>
      </w:r>
    </w:p>
    <w:sectPr w:rsidR="00561266" w:rsidRPr="00865FD8" w:rsidSect="00CA77CE">
      <w:pgSz w:w="12240" w:h="15840"/>
      <w:pgMar w:top="720" w:right="720" w:bottom="72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wner" w:date="2018-08-01T14:33:00Z" w:initials="O">
    <w:p w14:paraId="56699375" w14:textId="3DFD0ED2" w:rsidR="005A19F8" w:rsidRDefault="005A19F8">
      <w:pPr>
        <w:pStyle w:val="CommentText"/>
      </w:pPr>
      <w:r>
        <w:rPr>
          <w:rStyle w:val="CommentReference"/>
        </w:rPr>
        <w:annotationRef/>
      </w:r>
      <w:r w:rsidR="00DE25CD">
        <w:t>Again tailor to state</w:t>
      </w:r>
    </w:p>
  </w:comment>
  <w:comment w:id="2" w:author="Owner" w:date="2018-08-01T14:34:00Z" w:initials="O">
    <w:p w14:paraId="6DC75D17" w14:textId="212DDD41" w:rsidR="005A19F8" w:rsidRDefault="005A19F8">
      <w:pPr>
        <w:pStyle w:val="CommentText"/>
      </w:pPr>
      <w:r>
        <w:rPr>
          <w:rStyle w:val="CommentReference"/>
        </w:rPr>
        <w:annotationRef/>
      </w:r>
      <w:r>
        <w:t>I left this on for an example.  Of course tailor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99375" w15:done="0"/>
  <w15:commentEx w15:paraId="6DC75D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B8F5A" w14:textId="77777777" w:rsidR="007C7891" w:rsidRDefault="007C7891" w:rsidP="0016746A">
      <w:r>
        <w:separator/>
      </w:r>
    </w:p>
  </w:endnote>
  <w:endnote w:type="continuationSeparator" w:id="0">
    <w:p w14:paraId="4F6D90BB" w14:textId="77777777" w:rsidR="007C7891" w:rsidRDefault="007C7891" w:rsidP="0016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999D" w14:textId="77777777" w:rsidR="007C7891" w:rsidRDefault="007C7891" w:rsidP="0016746A">
      <w:r>
        <w:separator/>
      </w:r>
    </w:p>
  </w:footnote>
  <w:footnote w:type="continuationSeparator" w:id="0">
    <w:p w14:paraId="434BDD36" w14:textId="77777777" w:rsidR="007C7891" w:rsidRDefault="007C7891" w:rsidP="00167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91A"/>
    <w:multiLevelType w:val="hybridMultilevel"/>
    <w:tmpl w:val="7A38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B3BED"/>
    <w:multiLevelType w:val="hybridMultilevel"/>
    <w:tmpl w:val="8F4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D5EB7"/>
    <w:multiLevelType w:val="hybridMultilevel"/>
    <w:tmpl w:val="28E2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4227"/>
    <w:multiLevelType w:val="hybridMultilevel"/>
    <w:tmpl w:val="203E2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282D9C"/>
    <w:multiLevelType w:val="hybridMultilevel"/>
    <w:tmpl w:val="DB8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E5AAD"/>
    <w:multiLevelType w:val="hybridMultilevel"/>
    <w:tmpl w:val="C5BE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556B6E"/>
    <w:multiLevelType w:val="multilevel"/>
    <w:tmpl w:val="348E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B8"/>
    <w:rsid w:val="00025829"/>
    <w:rsid w:val="00026164"/>
    <w:rsid w:val="00040FCD"/>
    <w:rsid w:val="00046728"/>
    <w:rsid w:val="0005047F"/>
    <w:rsid w:val="00077EC5"/>
    <w:rsid w:val="00097ED3"/>
    <w:rsid w:val="0010788E"/>
    <w:rsid w:val="00142826"/>
    <w:rsid w:val="00165B7B"/>
    <w:rsid w:val="0016746A"/>
    <w:rsid w:val="001821EA"/>
    <w:rsid w:val="00201D2F"/>
    <w:rsid w:val="00294651"/>
    <w:rsid w:val="002A68A1"/>
    <w:rsid w:val="002C438E"/>
    <w:rsid w:val="002E5FB4"/>
    <w:rsid w:val="00310D37"/>
    <w:rsid w:val="003213CF"/>
    <w:rsid w:val="003266D1"/>
    <w:rsid w:val="003623F5"/>
    <w:rsid w:val="00387206"/>
    <w:rsid w:val="00393785"/>
    <w:rsid w:val="00394980"/>
    <w:rsid w:val="00416715"/>
    <w:rsid w:val="004167E4"/>
    <w:rsid w:val="00470A84"/>
    <w:rsid w:val="00472DAA"/>
    <w:rsid w:val="004C71F6"/>
    <w:rsid w:val="004D6718"/>
    <w:rsid w:val="00546359"/>
    <w:rsid w:val="00561266"/>
    <w:rsid w:val="00575A60"/>
    <w:rsid w:val="005805CD"/>
    <w:rsid w:val="005A19F8"/>
    <w:rsid w:val="005A3E2E"/>
    <w:rsid w:val="005B7048"/>
    <w:rsid w:val="005E4C23"/>
    <w:rsid w:val="00655C81"/>
    <w:rsid w:val="00660270"/>
    <w:rsid w:val="00672EC7"/>
    <w:rsid w:val="00676367"/>
    <w:rsid w:val="00703532"/>
    <w:rsid w:val="007624B8"/>
    <w:rsid w:val="00784289"/>
    <w:rsid w:val="007A1252"/>
    <w:rsid w:val="007A3503"/>
    <w:rsid w:val="007C7891"/>
    <w:rsid w:val="007D2674"/>
    <w:rsid w:val="00800069"/>
    <w:rsid w:val="00813B63"/>
    <w:rsid w:val="0081542A"/>
    <w:rsid w:val="008305C0"/>
    <w:rsid w:val="00865FD8"/>
    <w:rsid w:val="00882F69"/>
    <w:rsid w:val="008925D8"/>
    <w:rsid w:val="00894816"/>
    <w:rsid w:val="008B7F6B"/>
    <w:rsid w:val="00915B3E"/>
    <w:rsid w:val="00930A98"/>
    <w:rsid w:val="00940BC5"/>
    <w:rsid w:val="009778C9"/>
    <w:rsid w:val="00981E90"/>
    <w:rsid w:val="009A74B9"/>
    <w:rsid w:val="009B7587"/>
    <w:rsid w:val="009D1B61"/>
    <w:rsid w:val="009F08B7"/>
    <w:rsid w:val="00A35E5F"/>
    <w:rsid w:val="00A4215E"/>
    <w:rsid w:val="00A57ACB"/>
    <w:rsid w:val="00A87B30"/>
    <w:rsid w:val="00AD15DC"/>
    <w:rsid w:val="00B06419"/>
    <w:rsid w:val="00B265C4"/>
    <w:rsid w:val="00B51AE1"/>
    <w:rsid w:val="00B654D9"/>
    <w:rsid w:val="00BA7C73"/>
    <w:rsid w:val="00BB6A14"/>
    <w:rsid w:val="00BB7F35"/>
    <w:rsid w:val="00BC543F"/>
    <w:rsid w:val="00BD608E"/>
    <w:rsid w:val="00C029D3"/>
    <w:rsid w:val="00C13A14"/>
    <w:rsid w:val="00C26160"/>
    <w:rsid w:val="00C501B3"/>
    <w:rsid w:val="00C73D95"/>
    <w:rsid w:val="00CA77CE"/>
    <w:rsid w:val="00CB149F"/>
    <w:rsid w:val="00CE07D6"/>
    <w:rsid w:val="00CF76C5"/>
    <w:rsid w:val="00D10629"/>
    <w:rsid w:val="00D3702B"/>
    <w:rsid w:val="00D95970"/>
    <w:rsid w:val="00DB113A"/>
    <w:rsid w:val="00DE25CD"/>
    <w:rsid w:val="00E13FB3"/>
    <w:rsid w:val="00E15C4D"/>
    <w:rsid w:val="00E30D45"/>
    <w:rsid w:val="00E4409D"/>
    <w:rsid w:val="00E71B11"/>
    <w:rsid w:val="00E8110E"/>
    <w:rsid w:val="00E862A0"/>
    <w:rsid w:val="00F27568"/>
    <w:rsid w:val="00F471ED"/>
    <w:rsid w:val="00F96B06"/>
    <w:rsid w:val="00F97FD9"/>
    <w:rsid w:val="00FA31DD"/>
    <w:rsid w:val="00FC06FC"/>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8EE4"/>
  <w15:docId w15:val="{C1775A29-252B-4D93-9668-233E2763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4B8"/>
    <w:rPr>
      <w:color w:val="0563C1"/>
      <w:u w:val="single"/>
    </w:rPr>
  </w:style>
  <w:style w:type="character" w:styleId="CommentReference">
    <w:name w:val="annotation reference"/>
    <w:basedOn w:val="DefaultParagraphFont"/>
    <w:uiPriority w:val="99"/>
    <w:semiHidden/>
    <w:unhideWhenUsed/>
    <w:rsid w:val="00B51AE1"/>
    <w:rPr>
      <w:sz w:val="16"/>
      <w:szCs w:val="16"/>
    </w:rPr>
  </w:style>
  <w:style w:type="paragraph" w:styleId="CommentText">
    <w:name w:val="annotation text"/>
    <w:basedOn w:val="Normal"/>
    <w:link w:val="CommentTextChar"/>
    <w:uiPriority w:val="99"/>
    <w:semiHidden/>
    <w:unhideWhenUsed/>
    <w:rsid w:val="00B51AE1"/>
    <w:rPr>
      <w:sz w:val="20"/>
      <w:szCs w:val="20"/>
    </w:rPr>
  </w:style>
  <w:style w:type="character" w:customStyle="1" w:styleId="CommentTextChar">
    <w:name w:val="Comment Text Char"/>
    <w:basedOn w:val="DefaultParagraphFont"/>
    <w:link w:val="CommentText"/>
    <w:uiPriority w:val="99"/>
    <w:semiHidden/>
    <w:rsid w:val="00B51AE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1AE1"/>
    <w:rPr>
      <w:b/>
      <w:bCs/>
    </w:rPr>
  </w:style>
  <w:style w:type="character" w:customStyle="1" w:styleId="CommentSubjectChar">
    <w:name w:val="Comment Subject Char"/>
    <w:basedOn w:val="CommentTextChar"/>
    <w:link w:val="CommentSubject"/>
    <w:uiPriority w:val="99"/>
    <w:semiHidden/>
    <w:rsid w:val="00B51AE1"/>
    <w:rPr>
      <w:rFonts w:ascii="Calibri" w:hAnsi="Calibri" w:cs="Times New Roman"/>
      <w:b/>
      <w:bCs/>
      <w:sz w:val="20"/>
      <w:szCs w:val="20"/>
    </w:rPr>
  </w:style>
  <w:style w:type="paragraph" w:styleId="Revision">
    <w:name w:val="Revision"/>
    <w:hidden/>
    <w:uiPriority w:val="99"/>
    <w:semiHidden/>
    <w:rsid w:val="00B51AE1"/>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B51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AE1"/>
    <w:rPr>
      <w:rFonts w:ascii="Segoe UI" w:hAnsi="Segoe UI" w:cs="Segoe UI"/>
      <w:sz w:val="18"/>
      <w:szCs w:val="18"/>
    </w:rPr>
  </w:style>
  <w:style w:type="paragraph" w:styleId="ListParagraph">
    <w:name w:val="List Paragraph"/>
    <w:basedOn w:val="Normal"/>
    <w:uiPriority w:val="34"/>
    <w:qFormat/>
    <w:rsid w:val="009778C9"/>
    <w:pPr>
      <w:ind w:left="720"/>
      <w:contextualSpacing/>
    </w:pPr>
  </w:style>
  <w:style w:type="paragraph" w:styleId="Header">
    <w:name w:val="header"/>
    <w:basedOn w:val="Normal"/>
    <w:link w:val="HeaderChar"/>
    <w:uiPriority w:val="99"/>
    <w:unhideWhenUsed/>
    <w:rsid w:val="0016746A"/>
    <w:pPr>
      <w:tabs>
        <w:tab w:val="center" w:pos="4680"/>
        <w:tab w:val="right" w:pos="9360"/>
      </w:tabs>
    </w:pPr>
  </w:style>
  <w:style w:type="character" w:customStyle="1" w:styleId="HeaderChar">
    <w:name w:val="Header Char"/>
    <w:basedOn w:val="DefaultParagraphFont"/>
    <w:link w:val="Header"/>
    <w:uiPriority w:val="99"/>
    <w:rsid w:val="0016746A"/>
    <w:rPr>
      <w:rFonts w:ascii="Calibri" w:hAnsi="Calibri" w:cs="Times New Roman"/>
    </w:rPr>
  </w:style>
  <w:style w:type="paragraph" w:styleId="Footer">
    <w:name w:val="footer"/>
    <w:basedOn w:val="Normal"/>
    <w:link w:val="FooterChar"/>
    <w:uiPriority w:val="99"/>
    <w:unhideWhenUsed/>
    <w:rsid w:val="0016746A"/>
    <w:pPr>
      <w:tabs>
        <w:tab w:val="center" w:pos="4680"/>
        <w:tab w:val="right" w:pos="9360"/>
      </w:tabs>
    </w:pPr>
  </w:style>
  <w:style w:type="character" w:customStyle="1" w:styleId="FooterChar">
    <w:name w:val="Footer Char"/>
    <w:basedOn w:val="DefaultParagraphFont"/>
    <w:link w:val="Footer"/>
    <w:uiPriority w:val="99"/>
    <w:rsid w:val="0016746A"/>
    <w:rPr>
      <w:rFonts w:ascii="Calibri" w:hAnsi="Calibri" w:cs="Times New Roman"/>
    </w:rPr>
  </w:style>
  <w:style w:type="table" w:styleId="TableGrid">
    <w:name w:val="Table Grid"/>
    <w:basedOn w:val="TableNormal"/>
    <w:uiPriority w:val="39"/>
    <w:rsid w:val="0018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0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18002">
      <w:bodyDiv w:val="1"/>
      <w:marLeft w:val="0"/>
      <w:marRight w:val="0"/>
      <w:marTop w:val="0"/>
      <w:marBottom w:val="0"/>
      <w:divBdr>
        <w:top w:val="none" w:sz="0" w:space="0" w:color="auto"/>
        <w:left w:val="none" w:sz="0" w:space="0" w:color="auto"/>
        <w:bottom w:val="none" w:sz="0" w:space="0" w:color="auto"/>
        <w:right w:val="none" w:sz="0" w:space="0" w:color="auto"/>
      </w:divBdr>
    </w:div>
    <w:div w:id="19335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us/higher-education/program/Bader-Bader-Reading-Language-Inventory-7th-Edition/PGM45710.html?tab=order" TargetMode="External"/><Relationship Id="rId13" Type="http://schemas.openxmlformats.org/officeDocument/2006/relationships/hyperlink" Target="mailto:Kim.Olson@CornerstonesCareer.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m.Olson@CornerstonesCareer.com" TargetMode="External"/><Relationship Id="rId4" Type="http://schemas.openxmlformats.org/officeDocument/2006/relationships/settings" Target="settings.xml"/><Relationship Id="rId9" Type="http://schemas.openxmlformats.org/officeDocument/2006/relationships/hyperlink" Target="https://goo.gl/forms/z3NZ53U4HZFKccI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1437-FF31-453A-98CC-FBF2F6B5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Lepicki</dc:creator>
  <cp:lastModifiedBy>Cornerstones Career LC</cp:lastModifiedBy>
  <cp:revision>3</cp:revision>
  <cp:lastPrinted>2018-10-30T13:40:00Z</cp:lastPrinted>
  <dcterms:created xsi:type="dcterms:W3CDTF">2018-10-31T19:06:00Z</dcterms:created>
  <dcterms:modified xsi:type="dcterms:W3CDTF">2018-11-01T17:11:00Z</dcterms:modified>
</cp:coreProperties>
</file>